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AA1" w:rsidRDefault="000B1AA1" w:rsidP="000B1AA1">
      <w:pPr>
        <w:pStyle w:val="Brdtekst"/>
      </w:pPr>
    </w:p>
    <w:p w:rsidR="000B1AA1" w:rsidRDefault="000B1AA1" w:rsidP="000B1AA1">
      <w:pPr>
        <w:pStyle w:val="Brdtekst"/>
      </w:pPr>
    </w:p>
    <w:p w:rsidR="000B1AA1" w:rsidRDefault="000B1AA1" w:rsidP="000B1AA1">
      <w:pPr>
        <w:pStyle w:val="Brdtekst"/>
      </w:pPr>
    </w:p>
    <w:p w:rsidR="000B1AA1" w:rsidRDefault="000B1AA1" w:rsidP="000B1AA1">
      <w:pPr>
        <w:pStyle w:val="Brdtekst"/>
      </w:pPr>
    </w:p>
    <w:p w:rsidR="000B1AA1" w:rsidRPr="00634004" w:rsidRDefault="00634004" w:rsidP="00634004">
      <w:pPr>
        <w:pStyle w:val="Brdtekst"/>
      </w:pPr>
      <w:r>
        <w:rPr>
          <w:noProof/>
          <w:lang w:val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0829E1" wp14:editId="0C3B4F2B">
                <wp:simplePos x="0" y="0"/>
                <wp:positionH relativeFrom="margin">
                  <wp:posOffset>0</wp:posOffset>
                </wp:positionH>
                <wp:positionV relativeFrom="paragraph">
                  <wp:posOffset>216535</wp:posOffset>
                </wp:positionV>
                <wp:extent cx="6619875" cy="314325"/>
                <wp:effectExtent l="0" t="0" r="28575" b="2857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004" w:rsidRPr="006C563A" w:rsidRDefault="00634004" w:rsidP="00634004">
                            <w:pPr>
                              <w:pStyle w:val="Brdtek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C563A">
                              <w:rPr>
                                <w:sz w:val="28"/>
                                <w:szCs w:val="28"/>
                              </w:rPr>
                              <w:t>EC Declaration of conformity – REACH 1907/2006/EC Annex XVII</w:t>
                            </w:r>
                          </w:p>
                          <w:p w:rsidR="00634004" w:rsidRPr="006C563A" w:rsidRDefault="00634004" w:rsidP="00634004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829E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17.05pt;width:521.2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">
                <v:textbox>
                  <w:txbxContent>
                    <w:p w:rsidR="00634004" w:rsidRPr="006C563A" w:rsidRDefault="00634004" w:rsidP="00634004">
                      <w:pPr>
                        <w:pStyle w:val="Brdteks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C563A">
                        <w:rPr>
                          <w:sz w:val="28"/>
                          <w:szCs w:val="28"/>
                        </w:rPr>
                        <w:t>EC Declaration of conformity – REACH 1907/2006/EC Annex XVII</w:t>
                      </w:r>
                    </w:p>
                    <w:p w:rsidR="00634004" w:rsidRPr="006C563A" w:rsidRDefault="00634004" w:rsidP="00634004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B1AA1" w:rsidRPr="00634004" w:rsidRDefault="000B1AA1" w:rsidP="000B1AA1">
      <w:pPr>
        <w:pStyle w:val="Brdtekst"/>
        <w:rPr>
          <w:b w:val="0"/>
          <w:lang w:val="en-US"/>
        </w:rPr>
      </w:pPr>
      <w:r w:rsidRPr="00634004">
        <w:rPr>
          <w:b w:val="0"/>
          <w:lang w:val="en-US"/>
        </w:rPr>
        <w:t>This declaration of conformity is issued under the sole responsibility of the manufacturer</w:t>
      </w:r>
    </w:p>
    <w:p w:rsidR="00D67741" w:rsidRPr="00634004" w:rsidRDefault="00002CC5">
      <w:pPr>
        <w:rPr>
          <w:rFonts w:ascii="Arial" w:hAnsi="Arial" w:cs="Arial"/>
          <w:lang w:val="en-US"/>
        </w:rPr>
      </w:pPr>
    </w:p>
    <w:p w:rsidR="000B1AA1" w:rsidRPr="00634004" w:rsidRDefault="000B1AA1">
      <w:pPr>
        <w:rPr>
          <w:rFonts w:ascii="Arial" w:hAnsi="Arial" w:cs="Arial"/>
          <w:b/>
          <w:bCs/>
          <w:lang w:val="en-GB"/>
        </w:rPr>
      </w:pPr>
      <w:r w:rsidRPr="00634004">
        <w:rPr>
          <w:rFonts w:ascii="Arial" w:hAnsi="Arial" w:cs="Arial"/>
          <w:b/>
          <w:bCs/>
          <w:lang w:val="en-GB"/>
        </w:rPr>
        <w:t xml:space="preserve">Identification (unique identification of the item): </w:t>
      </w:r>
      <w:sdt>
        <w:sdtPr>
          <w:rPr>
            <w:rFonts w:ascii="Arial" w:hAnsi="Arial" w:cs="Arial"/>
            <w:bCs/>
            <w:lang w:val="en-GB"/>
          </w:rPr>
          <w:id w:val="-1632546160"/>
          <w:placeholder>
            <w:docPart w:val="A757073F25BC49EEA43900BD5A17EB9A"/>
          </w:placeholder>
          <w:text/>
        </w:sdtPr>
        <w:sdtEndPr/>
        <w:sdtContent>
          <w:r w:rsidR="00780EC2" w:rsidRPr="00780EC2">
            <w:rPr>
              <w:rFonts w:ascii="Arial" w:hAnsi="Arial" w:cs="Arial"/>
              <w:bCs/>
              <w:lang w:val="en-GB"/>
            </w:rPr>
            <w:t>805-701</w:t>
          </w:r>
        </w:sdtContent>
      </w:sdt>
    </w:p>
    <w:p w:rsidR="000B1AA1" w:rsidRPr="00780EC2" w:rsidRDefault="000B1AA1">
      <w:pPr>
        <w:rPr>
          <w:rFonts w:ascii="Arial" w:hAnsi="Arial" w:cs="Arial"/>
          <w:b/>
          <w:bCs/>
          <w:lang w:val="en-US"/>
        </w:rPr>
      </w:pPr>
      <w:r w:rsidRPr="00780EC2">
        <w:rPr>
          <w:rFonts w:ascii="Arial" w:hAnsi="Arial" w:cs="Arial"/>
          <w:b/>
          <w:bCs/>
          <w:lang w:val="en-US"/>
        </w:rPr>
        <w:t>Manufacturer (name &amp; address):</w:t>
      </w:r>
    </w:p>
    <w:sdt>
      <w:sdtPr>
        <w:rPr>
          <w:rFonts w:ascii="Arial" w:hAnsi="Arial" w:cs="Arial"/>
          <w:bCs/>
        </w:rPr>
        <w:id w:val="-183214735"/>
        <w:placeholder>
          <w:docPart w:val="DefaultPlaceholder_1081868574"/>
        </w:placeholder>
        <w:text/>
      </w:sdtPr>
      <w:sdtEndPr/>
      <w:sdtContent>
        <w:p w:rsidR="000B1AA1" w:rsidRPr="00780EC2" w:rsidRDefault="00780EC2">
          <w:pPr>
            <w:rPr>
              <w:rFonts w:ascii="Arial" w:hAnsi="Arial" w:cs="Arial"/>
              <w:bCs/>
            </w:rPr>
          </w:pPr>
          <w:r w:rsidRPr="00780EC2">
            <w:rPr>
              <w:rFonts w:ascii="Arial" w:hAnsi="Arial" w:cs="Arial"/>
              <w:bCs/>
            </w:rPr>
            <w:t xml:space="preserve">Delta </w:t>
          </w:r>
          <w:proofErr w:type="spellStart"/>
          <w:r w:rsidRPr="00780EC2">
            <w:rPr>
              <w:rFonts w:ascii="Arial" w:hAnsi="Arial" w:cs="Arial"/>
              <w:bCs/>
            </w:rPr>
            <w:t>Gartenholz</w:t>
          </w:r>
          <w:proofErr w:type="spellEnd"/>
          <w:r w:rsidRPr="00780EC2">
            <w:rPr>
              <w:rFonts w:ascii="Arial" w:hAnsi="Arial" w:cs="Arial"/>
              <w:bCs/>
            </w:rPr>
            <w:t xml:space="preserve"> </w:t>
          </w:r>
          <w:proofErr w:type="spellStart"/>
          <w:r w:rsidRPr="00780EC2">
            <w:rPr>
              <w:rFonts w:ascii="Arial" w:hAnsi="Arial" w:cs="Arial"/>
              <w:bCs/>
            </w:rPr>
            <w:t>Polska</w:t>
          </w:r>
          <w:proofErr w:type="spellEnd"/>
          <w:r w:rsidRPr="00780EC2">
            <w:rPr>
              <w:rFonts w:ascii="Arial" w:hAnsi="Arial" w:cs="Arial"/>
              <w:bCs/>
            </w:rPr>
            <w:t xml:space="preserve"> </w:t>
          </w:r>
          <w:proofErr w:type="spellStart"/>
          <w:r w:rsidRPr="00780EC2">
            <w:rPr>
              <w:rFonts w:ascii="Arial" w:hAnsi="Arial" w:cs="Arial"/>
              <w:bCs/>
            </w:rPr>
            <w:t>Sp.Z</w:t>
          </w:r>
          <w:proofErr w:type="spellEnd"/>
        </w:p>
      </w:sdtContent>
    </w:sdt>
    <w:sdt>
      <w:sdtPr>
        <w:rPr>
          <w:rFonts w:ascii="Arial" w:hAnsi="Arial" w:cs="Arial"/>
          <w:lang w:val="en-US"/>
        </w:rPr>
        <w:id w:val="555128642"/>
        <w:placeholder>
          <w:docPart w:val="DefaultPlaceholder_1081868574"/>
        </w:placeholder>
        <w:text/>
      </w:sdtPr>
      <w:sdtEndPr/>
      <w:sdtContent>
        <w:p w:rsidR="000B1AA1" w:rsidRPr="00265D47" w:rsidRDefault="00780EC2">
          <w:pPr>
            <w:rPr>
              <w:rFonts w:ascii="Arial" w:hAnsi="Arial" w:cs="Arial"/>
              <w:lang w:val="en-US"/>
            </w:rPr>
          </w:pPr>
          <w:proofErr w:type="spellStart"/>
          <w:r>
            <w:rPr>
              <w:rFonts w:ascii="Arial" w:hAnsi="Arial" w:cs="Arial"/>
              <w:lang w:val="en-US"/>
            </w:rPr>
            <w:t>Zdroje</w:t>
          </w:r>
          <w:proofErr w:type="spellEnd"/>
          <w:r>
            <w:rPr>
              <w:rFonts w:ascii="Arial" w:hAnsi="Arial" w:cs="Arial"/>
              <w:lang w:val="en-US"/>
            </w:rPr>
            <w:t xml:space="preserve"> 93</w:t>
          </w:r>
        </w:p>
      </w:sdtContent>
    </w:sdt>
    <w:sdt>
      <w:sdtPr>
        <w:rPr>
          <w:rFonts w:ascii="Arial" w:hAnsi="Arial" w:cs="Arial"/>
          <w:lang w:val="en-US"/>
        </w:rPr>
        <w:id w:val="242771812"/>
        <w:placeholder>
          <w:docPart w:val="DefaultPlaceholder_1081868574"/>
        </w:placeholder>
        <w:text/>
      </w:sdtPr>
      <w:sdtEndPr/>
      <w:sdtContent>
        <w:p w:rsidR="000B1AA1" w:rsidRPr="00265D47" w:rsidRDefault="00780EC2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>62-004 Poland</w:t>
          </w:r>
        </w:p>
      </w:sdtContent>
    </w:sdt>
    <w:p w:rsidR="000B1AA1" w:rsidRPr="00634004" w:rsidRDefault="000B1AA1">
      <w:pPr>
        <w:rPr>
          <w:rFonts w:ascii="Arial" w:hAnsi="Arial" w:cs="Arial"/>
          <w:b/>
          <w:lang w:val="en-US"/>
        </w:rPr>
      </w:pPr>
      <w:r w:rsidRPr="00634004">
        <w:rPr>
          <w:rFonts w:ascii="Arial" w:hAnsi="Arial" w:cs="Arial"/>
          <w:b/>
          <w:lang w:val="en-US"/>
        </w:rPr>
        <w:t>Description of the object</w:t>
      </w:r>
      <w:r w:rsidRPr="00634004">
        <w:rPr>
          <w:rFonts w:ascii="Arial" w:hAnsi="Arial" w:cs="Arial"/>
          <w:b/>
          <w:lang w:val="en-US"/>
        </w:rPr>
        <w:tab/>
        <w:t xml:space="preserve">: </w:t>
      </w:r>
      <w:r w:rsidR="00780EC2" w:rsidRPr="00780EC2">
        <w:rPr>
          <w:rFonts w:ascii="Arial" w:hAnsi="Arial" w:cs="Arial"/>
          <w:lang w:val="en-US"/>
        </w:rPr>
        <w:t>Sandbox with foldable seat and cover</w:t>
      </w:r>
    </w:p>
    <w:p w:rsidR="000B1AA1" w:rsidRPr="00634004" w:rsidRDefault="000B1AA1">
      <w:pPr>
        <w:rPr>
          <w:rFonts w:ascii="Arial" w:hAnsi="Arial" w:cs="Arial"/>
          <w:b/>
          <w:lang w:val="en-US"/>
        </w:rPr>
      </w:pPr>
      <w:r w:rsidRPr="00634004">
        <w:rPr>
          <w:rFonts w:ascii="Arial" w:hAnsi="Arial" w:cs="Arial"/>
          <w:b/>
          <w:lang w:val="en-US"/>
        </w:rPr>
        <w:t>Photo of the object</w:t>
      </w:r>
      <w:r w:rsidRPr="00634004">
        <w:rPr>
          <w:rFonts w:ascii="Arial" w:hAnsi="Arial" w:cs="Arial"/>
          <w:b/>
          <w:lang w:val="en-US"/>
        </w:rPr>
        <w:tab/>
        <w:t>:</w:t>
      </w:r>
    </w:p>
    <w:sdt>
      <w:sdtPr>
        <w:rPr>
          <w:rFonts w:ascii="Arial" w:hAnsi="Arial" w:cs="Arial"/>
          <w:b/>
          <w:lang w:val="en-US"/>
        </w:rPr>
        <w:id w:val="814140716"/>
        <w:picture/>
      </w:sdtPr>
      <w:sdtEndPr/>
      <w:sdtContent>
        <w:p w:rsidR="000B1AA1" w:rsidRPr="00634004" w:rsidRDefault="000B1AA1">
          <w:pPr>
            <w:rPr>
              <w:rFonts w:ascii="Arial" w:hAnsi="Arial" w:cs="Arial"/>
              <w:b/>
              <w:lang w:val="en-US"/>
            </w:rPr>
          </w:pPr>
          <w:r w:rsidRPr="00634004">
            <w:rPr>
              <w:rFonts w:ascii="Arial" w:hAnsi="Arial" w:cs="Arial"/>
              <w:b/>
              <w:noProof/>
              <w:lang w:eastAsia="da-DK"/>
            </w:rPr>
            <w:drawing>
              <wp:inline distT="0" distB="0" distL="0" distR="0" wp14:anchorId="5C0A8C4E" wp14:editId="1BB567E7">
                <wp:extent cx="1885312" cy="1256875"/>
                <wp:effectExtent l="0" t="0" r="1270" b="635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312" cy="125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B1AA1" w:rsidRPr="00634004" w:rsidRDefault="000B1AA1" w:rsidP="000B1AA1">
      <w:pPr>
        <w:spacing w:before="100" w:beforeAutospacing="1" w:after="100" w:afterAutospacing="1"/>
        <w:rPr>
          <w:rFonts w:ascii="Arial" w:hAnsi="Arial" w:cs="Arial"/>
          <w:b/>
          <w:lang w:val="en-US"/>
        </w:rPr>
      </w:pPr>
      <w:r w:rsidRPr="00634004">
        <w:rPr>
          <w:rFonts w:ascii="Arial" w:hAnsi="Arial" w:cs="Arial"/>
          <w:b/>
          <w:lang w:val="en-US"/>
        </w:rPr>
        <w:t>Specifications in relation to which conformity is declared:</w:t>
      </w:r>
    </w:p>
    <w:p w:rsidR="000B1AA1" w:rsidRPr="00634004" w:rsidRDefault="000B1AA1" w:rsidP="000B1AA1">
      <w:pPr>
        <w:rPr>
          <w:rFonts w:ascii="Arial" w:hAnsi="Arial" w:cs="Arial"/>
          <w:lang w:val="en-US"/>
        </w:rPr>
      </w:pPr>
      <w:r w:rsidRPr="00634004">
        <w:rPr>
          <w:rFonts w:ascii="Arial" w:hAnsi="Arial" w:cs="Arial"/>
          <w:b/>
          <w:lang w:val="en-US"/>
        </w:rPr>
        <w:t xml:space="preserve">Free from phthalates*: </w:t>
      </w:r>
      <w:r w:rsidRPr="00634004">
        <w:rPr>
          <w:rFonts w:ascii="Arial" w:hAnsi="Arial" w:cs="Arial"/>
          <w:b/>
          <w:lang w:val="en-US"/>
        </w:rPr>
        <w:tab/>
      </w:r>
      <w:r w:rsidRPr="00634004">
        <w:rPr>
          <w:rFonts w:ascii="Arial" w:hAnsi="Arial" w:cs="Arial"/>
          <w:lang w:val="en-US"/>
        </w:rPr>
        <w:t xml:space="preserve">Yes: </w:t>
      </w:r>
      <w:sdt>
        <w:sdtPr>
          <w:rPr>
            <w:rFonts w:ascii="Arial" w:hAnsi="Arial" w:cs="Arial"/>
            <w:lang w:val="en-US"/>
          </w:rPr>
          <w:id w:val="7529471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65D47">
            <w:rPr>
              <w:rFonts w:ascii="MS Gothic" w:eastAsia="MS Gothic" w:hAnsi="Arial" w:cs="Arial" w:hint="eastAsia"/>
              <w:lang w:val="en-US"/>
            </w:rPr>
            <w:t>☒</w:t>
          </w:r>
        </w:sdtContent>
      </w:sdt>
      <w:r w:rsidRPr="00634004">
        <w:rPr>
          <w:rFonts w:ascii="Arial" w:hAnsi="Arial" w:cs="Arial"/>
          <w:lang w:val="en-US"/>
        </w:rPr>
        <w:t xml:space="preserve"> No: </w:t>
      </w:r>
      <w:sdt>
        <w:sdtPr>
          <w:rPr>
            <w:rFonts w:ascii="Arial" w:hAnsi="Arial" w:cs="Arial"/>
            <w:lang w:val="en-US"/>
          </w:rPr>
          <w:id w:val="-485324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400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634004">
        <w:rPr>
          <w:rFonts w:ascii="Arial" w:hAnsi="Arial" w:cs="Arial"/>
          <w:lang w:val="en-US"/>
        </w:rPr>
        <w:t xml:space="preserve"> Not relevant: </w:t>
      </w:r>
      <w:sdt>
        <w:sdtPr>
          <w:rPr>
            <w:rFonts w:ascii="Arial" w:hAnsi="Arial" w:cs="Arial"/>
            <w:lang w:val="en-US"/>
          </w:rPr>
          <w:id w:val="-129659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400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:rsidR="000B1AA1" w:rsidRPr="00634004" w:rsidRDefault="000B1AA1" w:rsidP="000B1AA1">
      <w:pPr>
        <w:rPr>
          <w:rFonts w:ascii="Arial" w:hAnsi="Arial" w:cs="Arial"/>
          <w:lang w:val="en-US"/>
        </w:rPr>
      </w:pPr>
      <w:r w:rsidRPr="00634004">
        <w:rPr>
          <w:rFonts w:ascii="Arial" w:hAnsi="Arial" w:cs="Arial"/>
          <w:lang w:val="en-US"/>
        </w:rPr>
        <w:t>(REACH, Annex XVII, Para. 51 and 52)</w:t>
      </w:r>
    </w:p>
    <w:p w:rsidR="000B1AA1" w:rsidRPr="00634004" w:rsidRDefault="000B1AA1" w:rsidP="000B1AA1">
      <w:pPr>
        <w:rPr>
          <w:rFonts w:ascii="Arial" w:hAnsi="Arial" w:cs="Arial"/>
          <w:b/>
          <w:lang w:val="en-US"/>
        </w:rPr>
      </w:pPr>
      <w:r w:rsidRPr="00634004">
        <w:rPr>
          <w:rFonts w:ascii="Arial" w:hAnsi="Arial" w:cs="Arial"/>
          <w:b/>
          <w:lang w:val="en-US"/>
        </w:rPr>
        <w:t>Free from AZO-dyes:</w:t>
      </w:r>
      <w:r w:rsidRPr="00634004">
        <w:rPr>
          <w:rFonts w:ascii="Arial" w:hAnsi="Arial" w:cs="Arial"/>
          <w:b/>
          <w:lang w:val="en-US"/>
        </w:rPr>
        <w:tab/>
      </w:r>
      <w:r w:rsidRPr="00634004">
        <w:rPr>
          <w:rFonts w:ascii="Arial" w:hAnsi="Arial" w:cs="Arial"/>
          <w:lang w:val="en-US"/>
        </w:rPr>
        <w:t xml:space="preserve">Yes: </w:t>
      </w:r>
      <w:sdt>
        <w:sdtPr>
          <w:rPr>
            <w:rFonts w:ascii="Arial" w:hAnsi="Arial" w:cs="Arial"/>
            <w:lang w:val="en-US"/>
          </w:rPr>
          <w:id w:val="5483508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65D47">
            <w:rPr>
              <w:rFonts w:ascii="MS Gothic" w:eastAsia="MS Gothic" w:hAnsi="MS Gothic" w:cs="Arial" w:hint="eastAsia"/>
              <w:lang w:val="en-US"/>
            </w:rPr>
            <w:t>☒</w:t>
          </w:r>
        </w:sdtContent>
      </w:sdt>
      <w:r w:rsidRPr="00634004">
        <w:rPr>
          <w:rFonts w:ascii="Arial" w:hAnsi="Arial" w:cs="Arial"/>
          <w:lang w:val="en-US"/>
        </w:rPr>
        <w:t xml:space="preserve"> No: </w:t>
      </w:r>
      <w:sdt>
        <w:sdtPr>
          <w:rPr>
            <w:rFonts w:ascii="Arial" w:hAnsi="Arial" w:cs="Arial"/>
            <w:lang w:val="en-US"/>
          </w:rPr>
          <w:id w:val="1175302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400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634004">
        <w:rPr>
          <w:rFonts w:ascii="Arial" w:hAnsi="Arial" w:cs="Arial"/>
          <w:lang w:val="en-US"/>
        </w:rPr>
        <w:t xml:space="preserve"> Not relevant: </w:t>
      </w:r>
      <w:sdt>
        <w:sdtPr>
          <w:rPr>
            <w:rFonts w:ascii="Arial" w:hAnsi="Arial" w:cs="Arial"/>
            <w:lang w:val="en-US"/>
          </w:rPr>
          <w:id w:val="16367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400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:rsidR="000B1AA1" w:rsidRPr="00634004" w:rsidRDefault="000B1AA1" w:rsidP="000B1AA1">
      <w:pPr>
        <w:rPr>
          <w:rFonts w:ascii="Arial" w:hAnsi="Arial" w:cs="Arial"/>
          <w:lang w:val="en-US"/>
        </w:rPr>
      </w:pPr>
      <w:r w:rsidRPr="00634004">
        <w:rPr>
          <w:rFonts w:ascii="Arial" w:hAnsi="Arial" w:cs="Arial"/>
          <w:lang w:val="en-US"/>
        </w:rPr>
        <w:t>(REACH Annex XVII, Para. 43)</w:t>
      </w:r>
    </w:p>
    <w:p w:rsidR="000B1AA1" w:rsidRPr="00634004" w:rsidRDefault="000B1AA1" w:rsidP="000B1AA1">
      <w:pPr>
        <w:rPr>
          <w:rFonts w:ascii="Arial" w:hAnsi="Arial" w:cs="Arial"/>
          <w:b/>
          <w:lang w:val="en-US"/>
        </w:rPr>
      </w:pPr>
      <w:r w:rsidRPr="00634004">
        <w:rPr>
          <w:rFonts w:ascii="Arial" w:hAnsi="Arial" w:cs="Arial"/>
          <w:b/>
          <w:lang w:val="en-US"/>
        </w:rPr>
        <w:t>Free from Lead:</w:t>
      </w:r>
      <w:r w:rsidRPr="00634004">
        <w:rPr>
          <w:rFonts w:ascii="Arial" w:hAnsi="Arial" w:cs="Arial"/>
          <w:b/>
          <w:lang w:val="en-US"/>
        </w:rPr>
        <w:tab/>
      </w:r>
      <w:r w:rsidRPr="00634004">
        <w:rPr>
          <w:rFonts w:ascii="Arial" w:hAnsi="Arial" w:cs="Arial"/>
          <w:lang w:val="en-US"/>
        </w:rPr>
        <w:t xml:space="preserve">Yes: </w:t>
      </w:r>
      <w:sdt>
        <w:sdtPr>
          <w:rPr>
            <w:rFonts w:ascii="Arial" w:hAnsi="Arial" w:cs="Arial"/>
            <w:lang w:val="en-US"/>
          </w:rPr>
          <w:id w:val="4115160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65D47">
            <w:rPr>
              <w:rFonts w:ascii="MS Gothic" w:eastAsia="MS Gothic" w:hAnsi="MS Gothic" w:cs="Arial" w:hint="eastAsia"/>
              <w:lang w:val="en-US"/>
            </w:rPr>
            <w:t>☒</w:t>
          </w:r>
        </w:sdtContent>
      </w:sdt>
      <w:r w:rsidRPr="00634004">
        <w:rPr>
          <w:rFonts w:ascii="Arial" w:hAnsi="Arial" w:cs="Arial"/>
          <w:lang w:val="en-US"/>
        </w:rPr>
        <w:t xml:space="preserve"> No: </w:t>
      </w:r>
      <w:sdt>
        <w:sdtPr>
          <w:rPr>
            <w:rFonts w:ascii="Arial" w:hAnsi="Arial" w:cs="Arial"/>
            <w:lang w:val="en-US"/>
          </w:rPr>
          <w:id w:val="32440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400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634004">
        <w:rPr>
          <w:rFonts w:ascii="Arial" w:hAnsi="Arial" w:cs="Arial"/>
          <w:lang w:val="en-US"/>
        </w:rPr>
        <w:t xml:space="preserve"> Not relevant: </w:t>
      </w:r>
      <w:sdt>
        <w:sdtPr>
          <w:rPr>
            <w:rFonts w:ascii="Arial" w:hAnsi="Arial" w:cs="Arial"/>
            <w:lang w:val="en-US"/>
          </w:rPr>
          <w:id w:val="73273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400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:rsidR="000B1AA1" w:rsidRPr="00634004" w:rsidRDefault="000B1AA1" w:rsidP="000B1AA1">
      <w:pPr>
        <w:rPr>
          <w:rFonts w:ascii="Arial" w:hAnsi="Arial" w:cs="Arial"/>
          <w:lang w:val="en-US"/>
        </w:rPr>
      </w:pPr>
      <w:r w:rsidRPr="00634004">
        <w:rPr>
          <w:rFonts w:ascii="Arial" w:hAnsi="Arial" w:cs="Arial"/>
          <w:lang w:val="en-US"/>
        </w:rPr>
        <w:t>(REACH Annex XVII, Para. 16+17)</w:t>
      </w:r>
    </w:p>
    <w:p w:rsidR="000B1AA1" w:rsidRPr="00634004" w:rsidRDefault="000B1AA1" w:rsidP="000B1AA1">
      <w:pPr>
        <w:rPr>
          <w:rFonts w:ascii="Arial" w:hAnsi="Arial" w:cs="Arial"/>
          <w:lang w:val="en-US"/>
        </w:rPr>
      </w:pPr>
      <w:r w:rsidRPr="00634004">
        <w:rPr>
          <w:rFonts w:ascii="Arial" w:hAnsi="Arial" w:cs="Arial"/>
          <w:b/>
          <w:lang w:val="en-US"/>
        </w:rPr>
        <w:t>Free from Cadmium:</w:t>
      </w:r>
      <w:r w:rsidRPr="00634004">
        <w:rPr>
          <w:rFonts w:ascii="Arial" w:hAnsi="Arial" w:cs="Arial"/>
          <w:b/>
          <w:lang w:val="en-US"/>
        </w:rPr>
        <w:tab/>
      </w:r>
      <w:r w:rsidRPr="00634004">
        <w:rPr>
          <w:rFonts w:ascii="Arial" w:hAnsi="Arial" w:cs="Arial"/>
          <w:lang w:val="en-US"/>
        </w:rPr>
        <w:t xml:space="preserve">Yes: </w:t>
      </w:r>
      <w:sdt>
        <w:sdtPr>
          <w:rPr>
            <w:rFonts w:ascii="Arial" w:hAnsi="Arial" w:cs="Arial"/>
            <w:lang w:val="en-US"/>
          </w:rPr>
          <w:id w:val="12688133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65D47">
            <w:rPr>
              <w:rFonts w:ascii="MS Gothic" w:eastAsia="MS Gothic" w:hAnsi="MS Gothic" w:cs="Arial" w:hint="eastAsia"/>
              <w:lang w:val="en-US"/>
            </w:rPr>
            <w:t>☒</w:t>
          </w:r>
        </w:sdtContent>
      </w:sdt>
      <w:r w:rsidRPr="00634004">
        <w:rPr>
          <w:rFonts w:ascii="Arial" w:hAnsi="Arial" w:cs="Arial"/>
          <w:lang w:val="en-US"/>
        </w:rPr>
        <w:t xml:space="preserve"> No: </w:t>
      </w:r>
      <w:sdt>
        <w:sdtPr>
          <w:rPr>
            <w:rFonts w:ascii="Arial" w:hAnsi="Arial" w:cs="Arial"/>
            <w:lang w:val="en-US"/>
          </w:rPr>
          <w:id w:val="-165961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400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634004">
        <w:rPr>
          <w:rFonts w:ascii="Arial" w:hAnsi="Arial" w:cs="Arial"/>
          <w:lang w:val="en-US"/>
        </w:rPr>
        <w:t xml:space="preserve"> Not relevant: </w:t>
      </w:r>
      <w:sdt>
        <w:sdtPr>
          <w:rPr>
            <w:rFonts w:ascii="Arial" w:hAnsi="Arial" w:cs="Arial"/>
            <w:lang w:val="en-US"/>
          </w:rPr>
          <w:id w:val="209882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400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634004">
        <w:rPr>
          <w:rFonts w:ascii="Arial" w:hAnsi="Arial" w:cs="Arial"/>
          <w:lang w:val="en-US"/>
        </w:rPr>
        <w:t xml:space="preserve"> </w:t>
      </w:r>
    </w:p>
    <w:p w:rsidR="000B1AA1" w:rsidRPr="00634004" w:rsidRDefault="000B1AA1" w:rsidP="000B1AA1">
      <w:pPr>
        <w:rPr>
          <w:rFonts w:ascii="Arial" w:hAnsi="Arial" w:cs="Arial"/>
          <w:b/>
          <w:lang w:val="en-US"/>
        </w:rPr>
      </w:pPr>
      <w:r w:rsidRPr="00634004">
        <w:rPr>
          <w:rFonts w:ascii="Arial" w:hAnsi="Arial" w:cs="Arial"/>
          <w:lang w:val="en-US"/>
        </w:rPr>
        <w:t>(REACH Annex XVII, Para. 23)</w:t>
      </w:r>
    </w:p>
    <w:p w:rsidR="000B1AA1" w:rsidRPr="00634004" w:rsidRDefault="000B1AA1" w:rsidP="000B1AA1">
      <w:pPr>
        <w:rPr>
          <w:rFonts w:ascii="Arial" w:hAnsi="Arial" w:cs="Arial"/>
          <w:b/>
          <w:lang w:val="en-US"/>
        </w:rPr>
      </w:pPr>
      <w:r w:rsidRPr="00634004">
        <w:rPr>
          <w:rFonts w:ascii="Arial" w:hAnsi="Arial" w:cs="Arial"/>
          <w:b/>
          <w:lang w:val="en-US"/>
        </w:rPr>
        <w:t xml:space="preserve">Free from Nickel: </w:t>
      </w:r>
      <w:r w:rsidRPr="00634004">
        <w:rPr>
          <w:rFonts w:ascii="Arial" w:hAnsi="Arial" w:cs="Arial"/>
          <w:b/>
          <w:lang w:val="en-US"/>
        </w:rPr>
        <w:tab/>
      </w:r>
      <w:r w:rsidRPr="00634004">
        <w:rPr>
          <w:rFonts w:ascii="Arial" w:hAnsi="Arial" w:cs="Arial"/>
          <w:lang w:val="en-US"/>
        </w:rPr>
        <w:t xml:space="preserve">Yes: </w:t>
      </w:r>
      <w:sdt>
        <w:sdtPr>
          <w:rPr>
            <w:rFonts w:ascii="Arial" w:hAnsi="Arial" w:cs="Arial"/>
            <w:lang w:val="en-US"/>
          </w:rPr>
          <w:id w:val="19831133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65D47">
            <w:rPr>
              <w:rFonts w:ascii="MS Gothic" w:eastAsia="MS Gothic" w:hAnsi="MS Gothic" w:cs="Arial" w:hint="eastAsia"/>
              <w:lang w:val="en-US"/>
            </w:rPr>
            <w:t>☒</w:t>
          </w:r>
        </w:sdtContent>
      </w:sdt>
      <w:r w:rsidRPr="00634004">
        <w:rPr>
          <w:rFonts w:ascii="Arial" w:hAnsi="Arial" w:cs="Arial"/>
          <w:lang w:val="en-US"/>
        </w:rPr>
        <w:t xml:space="preserve"> No: </w:t>
      </w:r>
      <w:sdt>
        <w:sdtPr>
          <w:rPr>
            <w:rFonts w:ascii="Arial" w:hAnsi="Arial" w:cs="Arial"/>
            <w:lang w:val="en-US"/>
          </w:rPr>
          <w:id w:val="1576092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400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634004">
        <w:rPr>
          <w:rFonts w:ascii="Arial" w:hAnsi="Arial" w:cs="Arial"/>
          <w:lang w:val="en-US"/>
        </w:rPr>
        <w:t xml:space="preserve"> Not relevant: </w:t>
      </w:r>
      <w:sdt>
        <w:sdtPr>
          <w:rPr>
            <w:rFonts w:ascii="Arial" w:hAnsi="Arial" w:cs="Arial"/>
            <w:lang w:val="en-US"/>
          </w:rPr>
          <w:id w:val="-37084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400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:rsidR="000B1AA1" w:rsidRPr="00634004" w:rsidRDefault="000B1AA1" w:rsidP="000B1AA1">
      <w:pPr>
        <w:rPr>
          <w:rFonts w:ascii="Arial" w:hAnsi="Arial" w:cs="Arial"/>
          <w:lang w:val="en-US"/>
        </w:rPr>
      </w:pPr>
      <w:r w:rsidRPr="00634004">
        <w:rPr>
          <w:rFonts w:ascii="Arial" w:hAnsi="Arial" w:cs="Arial"/>
          <w:lang w:val="en-US"/>
        </w:rPr>
        <w:t>(REACH Annex XVII, Para. 27)</w:t>
      </w:r>
    </w:p>
    <w:p w:rsidR="000B1AA1" w:rsidRPr="00634004" w:rsidRDefault="000B1AA1" w:rsidP="000B1AA1">
      <w:pPr>
        <w:rPr>
          <w:rFonts w:ascii="Arial" w:hAnsi="Arial" w:cs="Arial"/>
          <w:lang w:val="en-US"/>
        </w:rPr>
      </w:pPr>
      <w:r w:rsidRPr="00634004">
        <w:rPr>
          <w:rFonts w:ascii="Arial" w:hAnsi="Arial" w:cs="Arial"/>
          <w:b/>
          <w:lang w:val="en-US"/>
        </w:rPr>
        <w:t>Free from Benzene:</w:t>
      </w:r>
      <w:r w:rsidRPr="00634004">
        <w:rPr>
          <w:rFonts w:ascii="Arial" w:hAnsi="Arial" w:cs="Arial"/>
          <w:b/>
          <w:lang w:val="en-US"/>
        </w:rPr>
        <w:tab/>
      </w:r>
      <w:r w:rsidRPr="00634004">
        <w:rPr>
          <w:rFonts w:ascii="Arial" w:hAnsi="Arial" w:cs="Arial"/>
          <w:lang w:val="en-US"/>
        </w:rPr>
        <w:t xml:space="preserve">Yes: </w:t>
      </w:r>
      <w:sdt>
        <w:sdtPr>
          <w:rPr>
            <w:rFonts w:ascii="Arial" w:hAnsi="Arial" w:cs="Arial"/>
            <w:lang w:val="en-US"/>
          </w:rPr>
          <w:id w:val="3894660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65D47">
            <w:rPr>
              <w:rFonts w:ascii="MS Gothic" w:eastAsia="MS Gothic" w:hAnsi="MS Gothic" w:cs="Arial" w:hint="eastAsia"/>
              <w:lang w:val="en-US"/>
            </w:rPr>
            <w:t>☒</w:t>
          </w:r>
        </w:sdtContent>
      </w:sdt>
      <w:r w:rsidRPr="00634004">
        <w:rPr>
          <w:rFonts w:ascii="Arial" w:hAnsi="Arial" w:cs="Arial"/>
          <w:lang w:val="en-US"/>
        </w:rPr>
        <w:t xml:space="preserve"> No: </w:t>
      </w:r>
      <w:sdt>
        <w:sdtPr>
          <w:rPr>
            <w:rFonts w:ascii="Arial" w:hAnsi="Arial" w:cs="Arial"/>
            <w:lang w:val="en-US"/>
          </w:rPr>
          <w:id w:val="2030134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400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634004">
        <w:rPr>
          <w:rFonts w:ascii="Arial" w:hAnsi="Arial" w:cs="Arial"/>
          <w:lang w:val="en-US"/>
        </w:rPr>
        <w:t xml:space="preserve"> Not relevant: </w:t>
      </w:r>
      <w:sdt>
        <w:sdtPr>
          <w:rPr>
            <w:rFonts w:ascii="Arial" w:hAnsi="Arial" w:cs="Arial"/>
            <w:lang w:val="en-US"/>
          </w:rPr>
          <w:id w:val="209435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400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:rsidR="000B1AA1" w:rsidRPr="00634004" w:rsidRDefault="000B1AA1" w:rsidP="000B1AA1">
      <w:pPr>
        <w:rPr>
          <w:rFonts w:ascii="Arial" w:hAnsi="Arial" w:cs="Arial"/>
          <w:lang w:val="en-US"/>
        </w:rPr>
      </w:pPr>
      <w:r w:rsidRPr="00634004">
        <w:rPr>
          <w:rFonts w:ascii="Arial" w:hAnsi="Arial" w:cs="Arial"/>
          <w:lang w:val="en-US"/>
        </w:rPr>
        <w:t xml:space="preserve">(REACH Annex XVII, Para. 5) </w:t>
      </w:r>
    </w:p>
    <w:p w:rsidR="000B1AA1" w:rsidRPr="00634004" w:rsidRDefault="000B1AA1" w:rsidP="000B1AA1">
      <w:pPr>
        <w:rPr>
          <w:rFonts w:ascii="Arial" w:hAnsi="Arial" w:cs="Arial"/>
          <w:b/>
          <w:lang w:val="en-US"/>
        </w:rPr>
      </w:pPr>
    </w:p>
    <w:p w:rsidR="000B1AA1" w:rsidRPr="00634004" w:rsidRDefault="000B1AA1" w:rsidP="000B1AA1">
      <w:pPr>
        <w:rPr>
          <w:rFonts w:ascii="Arial" w:hAnsi="Arial" w:cs="Arial"/>
          <w:b/>
          <w:lang w:val="en-US"/>
        </w:rPr>
      </w:pPr>
    </w:p>
    <w:p w:rsidR="000B1AA1" w:rsidRDefault="000B1AA1" w:rsidP="000B1AA1">
      <w:pPr>
        <w:rPr>
          <w:rFonts w:ascii="Arial" w:hAnsi="Arial" w:cs="Arial"/>
          <w:b/>
          <w:lang w:val="en-US"/>
        </w:rPr>
      </w:pPr>
    </w:p>
    <w:p w:rsidR="00002CC5" w:rsidRDefault="00002CC5" w:rsidP="000B1AA1">
      <w:pPr>
        <w:rPr>
          <w:rFonts w:ascii="Arial" w:hAnsi="Arial" w:cs="Arial"/>
          <w:b/>
          <w:lang w:val="en-US"/>
        </w:rPr>
      </w:pPr>
    </w:p>
    <w:p w:rsidR="00002CC5" w:rsidRDefault="00002CC5" w:rsidP="000B1AA1">
      <w:pPr>
        <w:rPr>
          <w:rFonts w:ascii="Arial" w:hAnsi="Arial" w:cs="Arial"/>
          <w:b/>
          <w:lang w:val="en-US"/>
        </w:rPr>
      </w:pPr>
    </w:p>
    <w:p w:rsidR="00002CC5" w:rsidRDefault="00002CC5" w:rsidP="000B1AA1">
      <w:pPr>
        <w:rPr>
          <w:rFonts w:ascii="Arial" w:hAnsi="Arial" w:cs="Arial"/>
          <w:b/>
          <w:lang w:val="en-US"/>
        </w:rPr>
      </w:pPr>
    </w:p>
    <w:p w:rsidR="00002CC5" w:rsidRPr="00634004" w:rsidRDefault="00002CC5" w:rsidP="000B1AA1">
      <w:pPr>
        <w:rPr>
          <w:rFonts w:ascii="Arial" w:hAnsi="Arial" w:cs="Arial"/>
          <w:b/>
          <w:lang w:val="en-US"/>
        </w:rPr>
      </w:pPr>
      <w:bookmarkStart w:id="0" w:name="_GoBack"/>
      <w:bookmarkEnd w:id="0"/>
    </w:p>
    <w:p w:rsidR="000B1AA1" w:rsidRPr="00634004" w:rsidRDefault="000B1AA1" w:rsidP="000B1AA1">
      <w:pPr>
        <w:rPr>
          <w:rFonts w:ascii="Arial" w:hAnsi="Arial" w:cs="Arial"/>
          <w:b/>
          <w:lang w:val="en-US"/>
        </w:rPr>
      </w:pPr>
      <w:r w:rsidRPr="00634004">
        <w:rPr>
          <w:rFonts w:ascii="Arial" w:hAnsi="Arial" w:cs="Arial"/>
          <w:b/>
          <w:lang w:val="en-US"/>
        </w:rPr>
        <w:t xml:space="preserve">Free from </w:t>
      </w:r>
      <w:proofErr w:type="spellStart"/>
      <w:r w:rsidRPr="00634004">
        <w:rPr>
          <w:rFonts w:ascii="Arial" w:hAnsi="Arial" w:cs="Arial"/>
          <w:b/>
          <w:lang w:val="en-US"/>
        </w:rPr>
        <w:t>Nonylphenol</w:t>
      </w:r>
      <w:proofErr w:type="spellEnd"/>
      <w:r w:rsidRPr="00634004">
        <w:rPr>
          <w:rFonts w:ascii="Arial" w:hAnsi="Arial" w:cs="Arial"/>
          <w:b/>
          <w:lang w:val="en-US"/>
        </w:rPr>
        <w:t xml:space="preserve">  and </w:t>
      </w:r>
      <w:proofErr w:type="spellStart"/>
      <w:r w:rsidRPr="00634004">
        <w:rPr>
          <w:rFonts w:ascii="Arial" w:hAnsi="Arial" w:cs="Arial"/>
          <w:b/>
          <w:lang w:val="en-US"/>
        </w:rPr>
        <w:t>Nonylphenol</w:t>
      </w:r>
      <w:proofErr w:type="spellEnd"/>
      <w:r w:rsidRPr="00634004">
        <w:rPr>
          <w:rFonts w:ascii="Arial" w:hAnsi="Arial" w:cs="Arial"/>
          <w:b/>
          <w:lang w:val="en-US"/>
        </w:rPr>
        <w:t xml:space="preserve"> </w:t>
      </w:r>
      <w:proofErr w:type="spellStart"/>
      <w:r w:rsidRPr="00634004">
        <w:rPr>
          <w:rFonts w:ascii="Arial" w:hAnsi="Arial" w:cs="Arial"/>
          <w:b/>
          <w:lang w:val="en-US"/>
        </w:rPr>
        <w:t>ethoxylates</w:t>
      </w:r>
      <w:proofErr w:type="spellEnd"/>
      <w:r w:rsidRPr="00634004">
        <w:rPr>
          <w:rFonts w:ascii="Arial" w:hAnsi="Arial" w:cs="Arial"/>
          <w:b/>
          <w:lang w:val="en-US"/>
        </w:rPr>
        <w:t xml:space="preserve">: </w:t>
      </w:r>
    </w:p>
    <w:p w:rsidR="000B1AA1" w:rsidRPr="00634004" w:rsidRDefault="000B1AA1" w:rsidP="000B1AA1">
      <w:pPr>
        <w:rPr>
          <w:rFonts w:ascii="Arial" w:hAnsi="Arial" w:cs="Arial"/>
          <w:b/>
          <w:lang w:val="en-US"/>
        </w:rPr>
      </w:pPr>
      <w:r w:rsidRPr="00634004">
        <w:rPr>
          <w:rFonts w:ascii="Arial" w:hAnsi="Arial" w:cs="Arial"/>
          <w:lang w:val="en-US"/>
        </w:rPr>
        <w:t>(REACH Annex XVII,  Para. 46)</w:t>
      </w:r>
      <w:r w:rsidRPr="00634004">
        <w:rPr>
          <w:rFonts w:ascii="Arial" w:hAnsi="Arial" w:cs="Arial"/>
          <w:b/>
          <w:lang w:val="en-US"/>
        </w:rPr>
        <w:t xml:space="preserve"> </w:t>
      </w:r>
      <w:r w:rsidRPr="00634004">
        <w:rPr>
          <w:rFonts w:ascii="Arial" w:hAnsi="Arial" w:cs="Arial"/>
          <w:lang w:val="en-US"/>
        </w:rPr>
        <w:t xml:space="preserve">Yes: </w:t>
      </w:r>
      <w:sdt>
        <w:sdtPr>
          <w:rPr>
            <w:rFonts w:ascii="Arial" w:hAnsi="Arial" w:cs="Arial"/>
            <w:lang w:val="en-US"/>
          </w:rPr>
          <w:id w:val="-17665313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65D47">
            <w:rPr>
              <w:rFonts w:ascii="MS Gothic" w:eastAsia="MS Gothic" w:hAnsi="MS Gothic" w:cs="Arial" w:hint="eastAsia"/>
              <w:lang w:val="en-US"/>
            </w:rPr>
            <w:t>☒</w:t>
          </w:r>
        </w:sdtContent>
      </w:sdt>
      <w:r w:rsidRPr="00634004">
        <w:rPr>
          <w:rFonts w:ascii="Arial" w:hAnsi="Arial" w:cs="Arial"/>
          <w:lang w:val="en-US"/>
        </w:rPr>
        <w:t xml:space="preserve"> No: </w:t>
      </w:r>
      <w:sdt>
        <w:sdtPr>
          <w:rPr>
            <w:rFonts w:ascii="Arial" w:hAnsi="Arial" w:cs="Arial"/>
            <w:lang w:val="en-US"/>
          </w:rPr>
          <w:id w:val="64100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400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634004">
        <w:rPr>
          <w:rFonts w:ascii="Arial" w:hAnsi="Arial" w:cs="Arial"/>
          <w:lang w:val="en-US"/>
        </w:rPr>
        <w:t xml:space="preserve"> Not relevant: </w:t>
      </w:r>
      <w:sdt>
        <w:sdtPr>
          <w:rPr>
            <w:rFonts w:ascii="Arial" w:hAnsi="Arial" w:cs="Arial"/>
            <w:lang w:val="en-US"/>
          </w:rPr>
          <w:id w:val="1304739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400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634004">
        <w:rPr>
          <w:rFonts w:ascii="Arial" w:hAnsi="Arial" w:cs="Arial"/>
          <w:lang w:val="en-US"/>
        </w:rPr>
        <w:t xml:space="preserve"> </w:t>
      </w:r>
    </w:p>
    <w:p w:rsidR="000B1AA1" w:rsidRPr="00634004" w:rsidRDefault="000B1AA1" w:rsidP="000B1AA1">
      <w:pPr>
        <w:rPr>
          <w:rFonts w:ascii="Arial" w:hAnsi="Arial" w:cs="Arial"/>
          <w:b/>
          <w:lang w:val="en-US"/>
        </w:rPr>
      </w:pPr>
      <w:r w:rsidRPr="00634004">
        <w:rPr>
          <w:rFonts w:ascii="Arial" w:hAnsi="Arial" w:cs="Arial"/>
          <w:b/>
          <w:lang w:val="en-US"/>
        </w:rPr>
        <w:t xml:space="preserve">Free from brominated flame retardants: </w:t>
      </w:r>
    </w:p>
    <w:p w:rsidR="000B1AA1" w:rsidRPr="00634004" w:rsidRDefault="000B1AA1" w:rsidP="000B1AA1">
      <w:pPr>
        <w:rPr>
          <w:rFonts w:ascii="Arial" w:hAnsi="Arial" w:cs="Arial"/>
          <w:lang w:val="en-US"/>
        </w:rPr>
      </w:pPr>
      <w:r w:rsidRPr="00634004">
        <w:rPr>
          <w:rFonts w:ascii="Arial" w:hAnsi="Arial" w:cs="Arial"/>
          <w:lang w:val="en-US"/>
        </w:rPr>
        <w:t>(REACH Annex XVII)</w:t>
      </w:r>
      <w:r w:rsidRPr="00634004">
        <w:rPr>
          <w:rFonts w:ascii="Arial" w:hAnsi="Arial" w:cs="Arial"/>
          <w:lang w:val="en-US"/>
        </w:rPr>
        <w:tab/>
        <w:t xml:space="preserve">Yes: </w:t>
      </w:r>
      <w:sdt>
        <w:sdtPr>
          <w:rPr>
            <w:rFonts w:ascii="Arial" w:hAnsi="Arial" w:cs="Arial"/>
            <w:lang w:val="en-US"/>
          </w:rPr>
          <w:id w:val="-5578666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65D47">
            <w:rPr>
              <w:rFonts w:ascii="MS Gothic" w:eastAsia="MS Gothic" w:hAnsi="MS Gothic" w:cs="Arial" w:hint="eastAsia"/>
              <w:lang w:val="en-US"/>
            </w:rPr>
            <w:t>☒</w:t>
          </w:r>
        </w:sdtContent>
      </w:sdt>
      <w:r w:rsidRPr="00634004">
        <w:rPr>
          <w:rFonts w:ascii="Arial" w:hAnsi="Arial" w:cs="Arial"/>
          <w:lang w:val="en-US"/>
        </w:rPr>
        <w:t xml:space="preserve"> No: </w:t>
      </w:r>
      <w:sdt>
        <w:sdtPr>
          <w:rPr>
            <w:rFonts w:ascii="Arial" w:hAnsi="Arial" w:cs="Arial"/>
            <w:lang w:val="en-US"/>
          </w:rPr>
          <w:id w:val="-141808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400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634004">
        <w:rPr>
          <w:rFonts w:ascii="Arial" w:hAnsi="Arial" w:cs="Arial"/>
          <w:lang w:val="en-US"/>
        </w:rPr>
        <w:t xml:space="preserve"> Not relevant: </w:t>
      </w:r>
      <w:sdt>
        <w:sdtPr>
          <w:rPr>
            <w:rFonts w:ascii="Arial" w:hAnsi="Arial" w:cs="Arial"/>
            <w:lang w:val="en-US"/>
          </w:rPr>
          <w:id w:val="869499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400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:rsidR="000B1AA1" w:rsidRPr="00634004" w:rsidRDefault="000B1AA1" w:rsidP="000B1AA1">
      <w:pPr>
        <w:rPr>
          <w:rFonts w:ascii="Arial" w:hAnsi="Arial" w:cs="Arial"/>
          <w:b/>
          <w:lang w:val="en-US"/>
        </w:rPr>
      </w:pPr>
      <w:r w:rsidRPr="00634004">
        <w:rPr>
          <w:rFonts w:ascii="Arial" w:hAnsi="Arial" w:cs="Arial"/>
          <w:b/>
          <w:lang w:val="en-US"/>
        </w:rPr>
        <w:t xml:space="preserve">No use in the item of SVHC substance above 0.1 %: </w:t>
      </w:r>
      <w:r w:rsidRPr="00634004">
        <w:rPr>
          <w:rFonts w:ascii="Arial" w:hAnsi="Arial" w:cs="Arial"/>
          <w:lang w:val="en-US"/>
        </w:rPr>
        <w:t xml:space="preserve">Yes: </w:t>
      </w:r>
      <w:sdt>
        <w:sdtPr>
          <w:rPr>
            <w:rFonts w:ascii="Arial" w:hAnsi="Arial" w:cs="Arial"/>
            <w:lang w:val="en-US"/>
          </w:rPr>
          <w:id w:val="16265801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65D47">
            <w:rPr>
              <w:rFonts w:ascii="MS Gothic" w:eastAsia="MS Gothic" w:hAnsi="MS Gothic" w:cs="Arial" w:hint="eastAsia"/>
              <w:lang w:val="en-US"/>
            </w:rPr>
            <w:t>☒</w:t>
          </w:r>
        </w:sdtContent>
      </w:sdt>
      <w:r w:rsidRPr="00634004">
        <w:rPr>
          <w:rFonts w:ascii="Arial" w:hAnsi="Arial" w:cs="Arial"/>
          <w:lang w:val="en-US"/>
        </w:rPr>
        <w:t xml:space="preserve"> No: </w:t>
      </w:r>
      <w:sdt>
        <w:sdtPr>
          <w:rPr>
            <w:rFonts w:ascii="Arial" w:hAnsi="Arial" w:cs="Arial"/>
            <w:lang w:val="en-US"/>
          </w:rPr>
          <w:id w:val="1403099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400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:rsidR="000B1AA1" w:rsidRPr="00634004" w:rsidRDefault="000B1AA1" w:rsidP="000B1AA1">
      <w:pPr>
        <w:rPr>
          <w:rFonts w:ascii="Arial" w:hAnsi="Arial" w:cs="Arial"/>
          <w:lang w:val="en-US"/>
        </w:rPr>
      </w:pPr>
      <w:r w:rsidRPr="00634004">
        <w:rPr>
          <w:rFonts w:ascii="Arial" w:hAnsi="Arial" w:cs="Arial"/>
          <w:lang w:val="en-US"/>
        </w:rPr>
        <w:t>If no – which substance from the list does the product contain:</w:t>
      </w:r>
    </w:p>
    <w:p w:rsidR="000B1AA1" w:rsidRPr="00634004" w:rsidRDefault="000B1AA1" w:rsidP="000B1AA1">
      <w:pPr>
        <w:pStyle w:val="ATDBullet1"/>
        <w:numPr>
          <w:ilvl w:val="0"/>
          <w:numId w:val="0"/>
        </w:numPr>
        <w:rPr>
          <w:rFonts w:cs="Arial"/>
          <w:sz w:val="22"/>
          <w:szCs w:val="22"/>
          <w:lang w:val="en-US"/>
        </w:rPr>
      </w:pPr>
      <w:r w:rsidRPr="00634004">
        <w:rPr>
          <w:rFonts w:cs="Arial"/>
          <w:b/>
          <w:sz w:val="22"/>
          <w:szCs w:val="22"/>
          <w:lang w:val="en-US"/>
        </w:rPr>
        <w:t>No use in the packaging of SVHC substance above 0.1 %:</w:t>
      </w:r>
      <w:r w:rsidRPr="00634004">
        <w:rPr>
          <w:rFonts w:cs="Arial"/>
          <w:sz w:val="22"/>
          <w:szCs w:val="22"/>
          <w:lang w:val="en-US"/>
        </w:rPr>
        <w:t xml:space="preserve"> Yes: </w:t>
      </w:r>
      <w:sdt>
        <w:sdtPr>
          <w:rPr>
            <w:rFonts w:cs="Arial"/>
            <w:sz w:val="22"/>
            <w:szCs w:val="22"/>
            <w:lang w:val="en-US"/>
          </w:rPr>
          <w:id w:val="11040763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65D47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☒</w:t>
          </w:r>
        </w:sdtContent>
      </w:sdt>
      <w:r w:rsidRPr="00634004">
        <w:rPr>
          <w:rFonts w:cs="Arial"/>
          <w:sz w:val="22"/>
          <w:szCs w:val="22"/>
          <w:lang w:val="en-US"/>
        </w:rPr>
        <w:t xml:space="preserve"> No: </w:t>
      </w:r>
      <w:sdt>
        <w:sdtPr>
          <w:rPr>
            <w:rFonts w:cs="Arial"/>
            <w:sz w:val="22"/>
            <w:szCs w:val="22"/>
            <w:lang w:val="en-US"/>
          </w:rPr>
          <w:id w:val="-2076955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4004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634004">
        <w:rPr>
          <w:rFonts w:cs="Arial"/>
          <w:sz w:val="22"/>
          <w:szCs w:val="22"/>
          <w:lang w:val="en-US"/>
        </w:rPr>
        <w:t xml:space="preserve"> If no – which substance from the list does the product contain: </w:t>
      </w:r>
      <w:sdt>
        <w:sdtPr>
          <w:rPr>
            <w:rFonts w:cs="Arial"/>
            <w:sz w:val="22"/>
            <w:szCs w:val="22"/>
            <w:lang w:val="en-US"/>
          </w:rPr>
          <w:id w:val="-1448463726"/>
          <w:placeholder>
            <w:docPart w:val="9E8C000631CA4B52AF2F08FBF2BD65D1"/>
          </w:placeholder>
          <w:showingPlcHdr/>
          <w:text/>
        </w:sdtPr>
        <w:sdtEndPr/>
        <w:sdtContent>
          <w:r w:rsidRPr="00634004">
            <w:rPr>
              <w:rStyle w:val="Pladsholdertekst"/>
              <w:rFonts w:cs="Arial"/>
              <w:color w:val="auto"/>
              <w:lang w:val="en-US"/>
            </w:rPr>
            <w:t>Klik her for at angive tekst.</w:t>
          </w:r>
        </w:sdtContent>
      </w:sdt>
    </w:p>
    <w:p w:rsidR="000B1AA1" w:rsidRPr="00634004" w:rsidRDefault="000B1AA1" w:rsidP="000B1AA1">
      <w:pPr>
        <w:spacing w:before="100" w:beforeAutospacing="1" w:after="100" w:afterAutospacing="1"/>
        <w:rPr>
          <w:rFonts w:ascii="Arial" w:hAnsi="Arial" w:cs="Arial"/>
          <w:b/>
          <w:lang w:val="en-GB"/>
        </w:rPr>
      </w:pPr>
      <w:r w:rsidRPr="00634004">
        <w:rPr>
          <w:rFonts w:ascii="Arial" w:hAnsi="Arial" w:cs="Arial"/>
          <w:b/>
          <w:lang w:val="en-GB"/>
        </w:rPr>
        <w:t xml:space="preserve">Other chemicals laid down in REACH: </w:t>
      </w:r>
      <w:sdt>
        <w:sdtPr>
          <w:rPr>
            <w:rFonts w:ascii="Arial" w:hAnsi="Arial" w:cs="Arial"/>
            <w:b/>
            <w:lang w:val="en-GB"/>
          </w:rPr>
          <w:id w:val="1350375704"/>
          <w:placeholder>
            <w:docPart w:val="9E8C000631CA4B52AF2F08FBF2BD65D1"/>
          </w:placeholder>
          <w:text/>
        </w:sdtPr>
        <w:sdtEndPr/>
        <w:sdtContent>
          <w:r w:rsidR="00265D47">
            <w:rPr>
              <w:rFonts w:ascii="Arial" w:hAnsi="Arial" w:cs="Arial"/>
              <w:b/>
              <w:lang w:val="en-GB"/>
            </w:rPr>
            <w:t>None</w:t>
          </w:r>
        </w:sdtContent>
      </w:sdt>
    </w:p>
    <w:p w:rsidR="000B1AA1" w:rsidRPr="00634004" w:rsidRDefault="000B1AA1" w:rsidP="000B1AA1">
      <w:pPr>
        <w:rPr>
          <w:rFonts w:ascii="Arial" w:hAnsi="Arial" w:cs="Arial"/>
          <w:lang w:val="en-US"/>
        </w:rPr>
      </w:pPr>
      <w:r w:rsidRPr="00634004">
        <w:rPr>
          <w:rFonts w:ascii="Arial" w:hAnsi="Arial" w:cs="Arial"/>
          <w:b/>
          <w:lang w:val="en-GB"/>
        </w:rPr>
        <w:t>* please note that Denmark has a national regulation which bans all phthalates</w:t>
      </w:r>
    </w:p>
    <w:p w:rsidR="000B1AA1" w:rsidRPr="00634004" w:rsidRDefault="000B1AA1" w:rsidP="000B1AA1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634004">
        <w:rPr>
          <w:rFonts w:ascii="Arial" w:hAnsi="Arial" w:cs="Arial"/>
          <w:b/>
          <w:bCs/>
          <w:lang w:val="en-US"/>
        </w:rPr>
        <w:t xml:space="preserve">We hereby declare that the product complies with the legal regulations laid down in Directive </w:t>
      </w:r>
      <w:r w:rsidRPr="00634004">
        <w:rPr>
          <w:rFonts w:ascii="Arial" w:eastAsia="SimSun" w:hAnsi="Arial" w:cs="Arial"/>
          <w:b/>
          <w:bCs/>
          <w:lang w:val="en-US" w:eastAsia="zh-CN"/>
        </w:rPr>
        <w:t>No 1907/2006 of 18 December 2006 concerning the Registration, Evaluation, Authorization and Restriction of Chemicals (REACH).</w:t>
      </w:r>
    </w:p>
    <w:p w:rsidR="000B1AA1" w:rsidRPr="00634004" w:rsidRDefault="000B1AA1" w:rsidP="000B1AA1">
      <w:pPr>
        <w:rPr>
          <w:rFonts w:ascii="Arial" w:hAnsi="Arial" w:cs="Arial"/>
          <w:b/>
          <w:lang w:val="en-US"/>
        </w:rPr>
      </w:pPr>
    </w:p>
    <w:p w:rsidR="000B1AA1" w:rsidRPr="00634004" w:rsidRDefault="00780EC2" w:rsidP="000B1AA1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eastAsia="da-DK"/>
        </w:rPr>
        <w:drawing>
          <wp:inline distT="0" distB="0" distL="0" distR="0" wp14:anchorId="55E300C7" wp14:editId="00A1A9BD">
            <wp:extent cx="1618488" cy="243840"/>
            <wp:effectExtent l="0" t="0" r="1270" b="381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derskrift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488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AA1" w:rsidRDefault="000B1AA1" w:rsidP="000B1AA1">
      <w:pPr>
        <w:rPr>
          <w:rFonts w:ascii="Arial" w:hAnsi="Arial" w:cs="Arial"/>
          <w:b/>
          <w:bCs/>
          <w:lang w:val="en-GB"/>
        </w:rPr>
      </w:pPr>
      <w:r w:rsidRPr="00634004">
        <w:rPr>
          <w:rFonts w:ascii="Arial" w:hAnsi="Arial" w:cs="Arial"/>
          <w:b/>
          <w:bCs/>
          <w:lang w:val="en-GB"/>
        </w:rPr>
        <w:t xml:space="preserve">Signed (name and function):  </w:t>
      </w:r>
    </w:p>
    <w:p w:rsidR="00265D47" w:rsidRPr="00780EC2" w:rsidRDefault="00780EC2" w:rsidP="00780EC2">
      <w:pPr>
        <w:spacing w:after="0"/>
        <w:rPr>
          <w:rFonts w:ascii="Arial" w:hAnsi="Arial" w:cs="Arial"/>
          <w:bCs/>
          <w:lang w:val="en-GB"/>
        </w:rPr>
      </w:pPr>
      <w:r w:rsidRPr="00780EC2">
        <w:rPr>
          <w:rFonts w:ascii="Arial" w:hAnsi="Arial" w:cs="Arial"/>
          <w:bCs/>
          <w:lang w:val="en-GB"/>
        </w:rPr>
        <w:t>Morten Gisselmann</w:t>
      </w:r>
    </w:p>
    <w:p w:rsidR="00265D47" w:rsidRPr="00780EC2" w:rsidRDefault="00780EC2" w:rsidP="00780EC2">
      <w:pPr>
        <w:spacing w:after="0"/>
        <w:rPr>
          <w:rFonts w:ascii="Arial" w:hAnsi="Arial" w:cs="Arial"/>
          <w:bCs/>
          <w:lang w:val="en-GB"/>
        </w:rPr>
      </w:pPr>
      <w:r w:rsidRPr="00780EC2">
        <w:rPr>
          <w:rFonts w:ascii="Arial" w:hAnsi="Arial" w:cs="Arial"/>
          <w:bCs/>
          <w:lang w:val="en-GB"/>
        </w:rPr>
        <w:t>Managing Director, NSH NORDIC A/S</w:t>
      </w:r>
    </w:p>
    <w:p w:rsidR="000B1AA1" w:rsidRPr="00634004" w:rsidRDefault="000B1AA1" w:rsidP="005A6B17">
      <w:pPr>
        <w:rPr>
          <w:rFonts w:ascii="Arial" w:hAnsi="Arial" w:cs="Arial"/>
          <w:b/>
          <w:lang w:val="en-US"/>
        </w:rPr>
      </w:pPr>
    </w:p>
    <w:p w:rsidR="000B1AA1" w:rsidRPr="00634004" w:rsidRDefault="000B1AA1" w:rsidP="000B1AA1">
      <w:pPr>
        <w:rPr>
          <w:rFonts w:ascii="Arial" w:hAnsi="Arial" w:cs="Arial"/>
          <w:b/>
          <w:lang w:val="en-US"/>
        </w:rPr>
      </w:pPr>
    </w:p>
    <w:p w:rsidR="000B1AA1" w:rsidRPr="00634004" w:rsidRDefault="000B1AA1" w:rsidP="000B1AA1">
      <w:pPr>
        <w:rPr>
          <w:rFonts w:ascii="Arial" w:hAnsi="Arial" w:cs="Arial"/>
          <w:b/>
          <w:lang w:val="en-US"/>
        </w:rPr>
      </w:pPr>
    </w:p>
    <w:sectPr w:rsidR="000B1AA1" w:rsidRPr="00634004" w:rsidSect="000B1A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421B3"/>
    <w:multiLevelType w:val="multilevel"/>
    <w:tmpl w:val="952E801E"/>
    <w:name w:val="BulletsListTemplateATD1"/>
    <w:lvl w:ilvl="0">
      <w:start w:val="1"/>
      <w:numFmt w:val="bullet"/>
      <w:pStyle w:val="ATD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ATD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ATD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ATD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A1"/>
    <w:rsid w:val="00002CC5"/>
    <w:rsid w:val="000474D0"/>
    <w:rsid w:val="000B1AA1"/>
    <w:rsid w:val="00265D47"/>
    <w:rsid w:val="005A6B17"/>
    <w:rsid w:val="0060518E"/>
    <w:rsid w:val="00634004"/>
    <w:rsid w:val="006736BD"/>
    <w:rsid w:val="00780EC2"/>
    <w:rsid w:val="00895008"/>
    <w:rsid w:val="00FB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97B80-C0E1-43A8-B32C-2A18BED2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0B1AA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en-GB" w:eastAsia="da-DK"/>
    </w:rPr>
  </w:style>
  <w:style w:type="character" w:customStyle="1" w:styleId="BrdtekstTegn">
    <w:name w:val="Brødtekst Tegn"/>
    <w:basedOn w:val="Standardskrifttypeiafsnit"/>
    <w:link w:val="Brdtekst"/>
    <w:rsid w:val="000B1AA1"/>
    <w:rPr>
      <w:rFonts w:ascii="Arial" w:eastAsia="Times New Roman" w:hAnsi="Arial" w:cs="Arial"/>
      <w:b/>
      <w:bCs/>
      <w:sz w:val="24"/>
      <w:szCs w:val="24"/>
      <w:lang w:val="en-GB" w:eastAsia="da-DK"/>
    </w:rPr>
  </w:style>
  <w:style w:type="character" w:styleId="Pladsholdertekst">
    <w:name w:val="Placeholder Text"/>
    <w:basedOn w:val="Standardskrifttypeiafsnit"/>
    <w:uiPriority w:val="99"/>
    <w:semiHidden/>
    <w:rsid w:val="000B1AA1"/>
    <w:rPr>
      <w:color w:val="808080"/>
    </w:rPr>
  </w:style>
  <w:style w:type="paragraph" w:customStyle="1" w:styleId="ATDBullet1">
    <w:name w:val="ATD Bullet 1"/>
    <w:basedOn w:val="Normal"/>
    <w:rsid w:val="000B1AA1"/>
    <w:pPr>
      <w:numPr>
        <w:numId w:val="1"/>
      </w:numPr>
      <w:spacing w:after="0" w:line="240" w:lineRule="auto"/>
    </w:pPr>
    <w:rPr>
      <w:rFonts w:ascii="Arial" w:eastAsia="SimSun" w:hAnsi="Arial" w:cs="Times New Roman"/>
      <w:kern w:val="24"/>
      <w:sz w:val="24"/>
      <w:szCs w:val="24"/>
      <w:lang w:eastAsia="zh-CN"/>
    </w:rPr>
  </w:style>
  <w:style w:type="paragraph" w:customStyle="1" w:styleId="ATDBullet2">
    <w:name w:val="ATD Bullet 2"/>
    <w:basedOn w:val="Normal"/>
    <w:rsid w:val="000B1AA1"/>
    <w:pPr>
      <w:numPr>
        <w:ilvl w:val="1"/>
        <w:numId w:val="1"/>
      </w:numPr>
      <w:spacing w:after="0" w:line="240" w:lineRule="auto"/>
    </w:pPr>
    <w:rPr>
      <w:rFonts w:ascii="Arial" w:eastAsia="SimSun" w:hAnsi="Arial" w:cs="Times New Roman"/>
      <w:kern w:val="24"/>
      <w:sz w:val="24"/>
      <w:szCs w:val="24"/>
      <w:lang w:eastAsia="zh-CN"/>
    </w:rPr>
  </w:style>
  <w:style w:type="paragraph" w:customStyle="1" w:styleId="ATDBullet3">
    <w:name w:val="ATD Bullet 3"/>
    <w:basedOn w:val="Normal"/>
    <w:rsid w:val="000B1AA1"/>
    <w:pPr>
      <w:numPr>
        <w:ilvl w:val="2"/>
        <w:numId w:val="1"/>
      </w:numPr>
      <w:spacing w:after="0" w:line="240" w:lineRule="auto"/>
    </w:pPr>
    <w:rPr>
      <w:rFonts w:ascii="Arial" w:eastAsia="SimSun" w:hAnsi="Arial" w:cs="Times New Roman"/>
      <w:kern w:val="24"/>
      <w:sz w:val="24"/>
      <w:szCs w:val="24"/>
      <w:lang w:eastAsia="zh-CN"/>
    </w:rPr>
  </w:style>
  <w:style w:type="paragraph" w:customStyle="1" w:styleId="ATDBullet4">
    <w:name w:val="ATD Bullet 4"/>
    <w:basedOn w:val="Normal"/>
    <w:rsid w:val="000B1AA1"/>
    <w:pPr>
      <w:numPr>
        <w:ilvl w:val="3"/>
        <w:numId w:val="1"/>
      </w:numPr>
      <w:spacing w:after="0" w:line="240" w:lineRule="auto"/>
    </w:pPr>
    <w:rPr>
      <w:rFonts w:ascii="Arial" w:eastAsia="SimSun" w:hAnsi="Arial" w:cs="Times New Roman"/>
      <w:kern w:val="24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57073F25BC49EEA43900BD5A17EB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7864C9-42D2-4135-AE34-846EECC3BB68}"/>
      </w:docPartPr>
      <w:docPartBody>
        <w:p w:rsidR="00376679" w:rsidRDefault="005E4087" w:rsidP="005E4087">
          <w:pPr>
            <w:pStyle w:val="A757073F25BC49EEA43900BD5A17EB9A"/>
          </w:pPr>
          <w:r w:rsidRPr="004A21E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6E1F61-1522-4637-9D73-BA3A9AD5F991}"/>
      </w:docPartPr>
      <w:docPartBody>
        <w:p w:rsidR="00376679" w:rsidRDefault="005E4087">
          <w:r w:rsidRPr="004A21E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9E8C000631CA4B52AF2F08FBF2BD65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991248-D07D-4B03-AFD0-0565D413FB84}"/>
      </w:docPartPr>
      <w:docPartBody>
        <w:p w:rsidR="00376679" w:rsidRDefault="005E4087" w:rsidP="005E4087">
          <w:pPr>
            <w:pStyle w:val="9E8C000631CA4B52AF2F08FBF2BD65D1"/>
          </w:pPr>
          <w:r w:rsidRPr="004A21EC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87"/>
    <w:rsid w:val="00376679"/>
    <w:rsid w:val="005E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E4087"/>
    <w:rPr>
      <w:color w:val="808080"/>
    </w:rPr>
  </w:style>
  <w:style w:type="paragraph" w:customStyle="1" w:styleId="A757073F25BC49EEA43900BD5A17EB9A">
    <w:name w:val="A757073F25BC49EEA43900BD5A17EB9A"/>
    <w:rsid w:val="005E4087"/>
  </w:style>
  <w:style w:type="paragraph" w:customStyle="1" w:styleId="9E8C000631CA4B52AF2F08FBF2BD65D1">
    <w:name w:val="9E8C000631CA4B52AF2F08FBF2BD65D1"/>
    <w:rsid w:val="005E40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Gisselmann</dc:creator>
  <cp:keywords/>
  <dc:description/>
  <cp:lastModifiedBy>Morten Gisselmann</cp:lastModifiedBy>
  <cp:revision>3</cp:revision>
  <cp:lastPrinted>2016-03-01T21:41:00Z</cp:lastPrinted>
  <dcterms:created xsi:type="dcterms:W3CDTF">2016-03-01T21:40:00Z</dcterms:created>
  <dcterms:modified xsi:type="dcterms:W3CDTF">2016-03-01T21:41:00Z</dcterms:modified>
</cp:coreProperties>
</file>